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B0D" w:rsidRPr="00174552" w:rsidRDefault="00915A56" w:rsidP="002B7B0D">
      <w:pPr>
        <w:jc w:val="center"/>
        <w:rPr>
          <w:rFonts w:asciiTheme="majorHAnsi" w:eastAsia="Batang" w:hAnsiTheme="majorHAnsi" w:cs="Arial"/>
        </w:rPr>
      </w:pPr>
      <w:r w:rsidRPr="00174552">
        <w:rPr>
          <w:rFonts w:asciiTheme="majorHAnsi" w:eastAsia="Batang" w:hAnsiTheme="majorHAnsi"/>
          <w:noProof/>
          <w:lang w:val="es-CO" w:eastAsia="es-CO"/>
        </w:rPr>
        <w:drawing>
          <wp:inline distT="0" distB="0" distL="0" distR="0" wp14:anchorId="35553423" wp14:editId="20BDE627">
            <wp:extent cx="1606164" cy="982282"/>
            <wp:effectExtent l="19050" t="0" r="0" b="0"/>
            <wp:docPr id="1" name="Imagen 1" descr="Diapositi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positiva1"/>
                    <pic:cNvPicPr>
                      <a:picLocks noChangeAspect="1" noChangeArrowheads="1"/>
                    </pic:cNvPicPr>
                  </pic:nvPicPr>
                  <pic:blipFill>
                    <a:blip r:embed="rId8" cstate="print"/>
                    <a:srcRect/>
                    <a:stretch>
                      <a:fillRect/>
                    </a:stretch>
                  </pic:blipFill>
                  <pic:spPr bwMode="auto">
                    <a:xfrm>
                      <a:off x="0" y="0"/>
                      <a:ext cx="1601705" cy="979555"/>
                    </a:xfrm>
                    <a:prstGeom prst="rect">
                      <a:avLst/>
                    </a:prstGeom>
                    <a:noFill/>
                    <a:ln w="9525">
                      <a:noFill/>
                      <a:miter lim="800000"/>
                      <a:headEnd/>
                      <a:tailEnd/>
                    </a:ln>
                  </pic:spPr>
                </pic:pic>
              </a:graphicData>
            </a:graphic>
          </wp:inline>
        </w:drawing>
      </w:r>
    </w:p>
    <w:p w:rsidR="002B7B0D" w:rsidRPr="00174552" w:rsidRDefault="002B7B0D" w:rsidP="002B7B0D">
      <w:pPr>
        <w:jc w:val="center"/>
        <w:rPr>
          <w:rFonts w:asciiTheme="majorHAnsi" w:eastAsia="Batang" w:hAnsiTheme="majorHAnsi" w:cs="Arial"/>
          <w:b/>
        </w:rPr>
      </w:pPr>
      <w:r w:rsidRPr="00174552">
        <w:rPr>
          <w:rFonts w:asciiTheme="majorHAnsi" w:eastAsia="Batang" w:hAnsiTheme="majorHAnsi" w:cs="Arial"/>
          <w:b/>
        </w:rPr>
        <w:t xml:space="preserve">DEPARTAMENTO DE CIENCIAS </w:t>
      </w:r>
      <w:r w:rsidR="00136261" w:rsidRPr="00174552">
        <w:rPr>
          <w:rFonts w:asciiTheme="majorHAnsi" w:eastAsia="Batang" w:hAnsiTheme="majorHAnsi" w:cs="Arial"/>
          <w:b/>
        </w:rPr>
        <w:t>BÁSICAS</w:t>
      </w:r>
    </w:p>
    <w:p w:rsidR="0013534B" w:rsidRPr="00174552" w:rsidRDefault="0013534B" w:rsidP="002B7B0D">
      <w:pPr>
        <w:jc w:val="center"/>
        <w:rPr>
          <w:rFonts w:asciiTheme="majorHAnsi" w:eastAsia="Batang" w:hAnsiTheme="majorHAnsi" w:cs="Arial"/>
          <w:b/>
        </w:rPr>
      </w:pPr>
    </w:p>
    <w:p w:rsidR="001D7A80" w:rsidRPr="00174552" w:rsidRDefault="0013534B" w:rsidP="0013534B">
      <w:pPr>
        <w:jc w:val="center"/>
        <w:rPr>
          <w:rFonts w:asciiTheme="majorHAnsi" w:eastAsia="Batang" w:hAnsiTheme="majorHAnsi"/>
          <w:b/>
          <w:i/>
          <w:lang w:val="es-MX"/>
        </w:rPr>
      </w:pPr>
      <w:r w:rsidRPr="00174552">
        <w:rPr>
          <w:rFonts w:asciiTheme="majorHAnsi" w:eastAsia="Batang" w:hAnsiTheme="majorHAnsi"/>
          <w:b/>
          <w:lang w:val="es-MX"/>
        </w:rPr>
        <w:t xml:space="preserve">INFORMACIÓN </w:t>
      </w:r>
      <w:r w:rsidR="00243B07" w:rsidRPr="00174552">
        <w:rPr>
          <w:rFonts w:asciiTheme="majorHAnsi" w:eastAsia="Batang" w:hAnsiTheme="majorHAnsi"/>
          <w:b/>
          <w:lang w:val="es-MX"/>
        </w:rPr>
        <w:t>SOBRE</w:t>
      </w:r>
      <w:r w:rsidRPr="00174552">
        <w:rPr>
          <w:rFonts w:asciiTheme="majorHAnsi" w:eastAsia="Batang" w:hAnsiTheme="majorHAnsi"/>
          <w:b/>
          <w:lang w:val="es-MX"/>
        </w:rPr>
        <w:t xml:space="preserve"> EL CURSO DE </w:t>
      </w:r>
      <w:r w:rsidR="00136261" w:rsidRPr="00174552">
        <w:rPr>
          <w:rFonts w:asciiTheme="majorHAnsi" w:eastAsia="Batang" w:hAnsiTheme="majorHAnsi"/>
          <w:b/>
          <w:i/>
          <w:lang w:val="es-MX"/>
        </w:rPr>
        <w:t>MATEMÁTICA</w:t>
      </w:r>
      <w:r w:rsidR="00884F23" w:rsidRPr="00174552">
        <w:rPr>
          <w:rFonts w:asciiTheme="majorHAnsi" w:eastAsia="Batang" w:hAnsiTheme="majorHAnsi"/>
          <w:b/>
          <w:i/>
          <w:lang w:val="es-MX"/>
        </w:rPr>
        <w:t>S</w:t>
      </w:r>
      <w:r w:rsidRPr="00174552">
        <w:rPr>
          <w:rFonts w:asciiTheme="majorHAnsi" w:eastAsia="Batang" w:hAnsiTheme="majorHAnsi"/>
          <w:b/>
          <w:i/>
          <w:lang w:val="es-MX"/>
        </w:rPr>
        <w:t xml:space="preserve"> </w:t>
      </w:r>
      <w:r w:rsidR="00136261" w:rsidRPr="00174552">
        <w:rPr>
          <w:rFonts w:asciiTheme="majorHAnsi" w:eastAsia="Batang" w:hAnsiTheme="majorHAnsi"/>
          <w:b/>
          <w:i/>
          <w:lang w:val="es-MX"/>
        </w:rPr>
        <w:t>BÁSICA</w:t>
      </w:r>
      <w:r w:rsidR="00884F23" w:rsidRPr="00174552">
        <w:rPr>
          <w:rFonts w:asciiTheme="majorHAnsi" w:eastAsia="Batang" w:hAnsiTheme="majorHAnsi"/>
          <w:b/>
          <w:i/>
          <w:lang w:val="es-MX"/>
        </w:rPr>
        <w:t>S</w:t>
      </w:r>
    </w:p>
    <w:p w:rsidR="0013534B" w:rsidRPr="00174552" w:rsidRDefault="00884F23" w:rsidP="0013534B">
      <w:pPr>
        <w:jc w:val="center"/>
        <w:rPr>
          <w:rFonts w:asciiTheme="majorHAnsi" w:eastAsia="Batang" w:hAnsiTheme="majorHAnsi"/>
          <w:b/>
          <w:lang w:val="es-MX"/>
        </w:rPr>
      </w:pPr>
      <w:r w:rsidRPr="00174552">
        <w:rPr>
          <w:rFonts w:asciiTheme="majorHAnsi" w:eastAsia="Batang" w:hAnsiTheme="majorHAnsi"/>
          <w:b/>
          <w:lang w:val="es-MX"/>
        </w:rPr>
        <w:t xml:space="preserve">Y </w:t>
      </w:r>
      <w:r w:rsidR="00431ECD" w:rsidRPr="00174552">
        <w:rPr>
          <w:rFonts w:asciiTheme="majorHAnsi" w:eastAsia="Batang" w:hAnsiTheme="majorHAnsi"/>
          <w:b/>
          <w:lang w:val="es-MX"/>
        </w:rPr>
        <w:t>EL EXAMEN DE CLASIFICACIÓN</w:t>
      </w:r>
      <w:r w:rsidR="0013534B" w:rsidRPr="00174552">
        <w:rPr>
          <w:rFonts w:asciiTheme="majorHAnsi" w:eastAsia="Batang" w:hAnsiTheme="majorHAnsi"/>
          <w:b/>
          <w:lang w:val="es-MX"/>
        </w:rPr>
        <w:t xml:space="preserve"> DE </w:t>
      </w:r>
      <w:r w:rsidR="00136261" w:rsidRPr="00174552">
        <w:rPr>
          <w:rFonts w:asciiTheme="majorHAnsi" w:eastAsia="Batang" w:hAnsiTheme="majorHAnsi"/>
          <w:b/>
          <w:lang w:val="es-MX"/>
        </w:rPr>
        <w:t>MATEMÁTICA</w:t>
      </w:r>
      <w:r w:rsidRPr="00174552">
        <w:rPr>
          <w:rFonts w:asciiTheme="majorHAnsi" w:eastAsia="Batang" w:hAnsiTheme="majorHAnsi"/>
          <w:b/>
          <w:lang w:val="es-MX"/>
        </w:rPr>
        <w:t>S</w:t>
      </w:r>
      <w:r w:rsidR="0013534B" w:rsidRPr="00174552">
        <w:rPr>
          <w:rFonts w:asciiTheme="majorHAnsi" w:eastAsia="Batang" w:hAnsiTheme="majorHAnsi"/>
          <w:b/>
          <w:lang w:val="es-MX"/>
        </w:rPr>
        <w:t xml:space="preserve"> </w:t>
      </w:r>
      <w:r w:rsidR="00136261" w:rsidRPr="00174552">
        <w:rPr>
          <w:rFonts w:asciiTheme="majorHAnsi" w:eastAsia="Batang" w:hAnsiTheme="majorHAnsi"/>
          <w:b/>
          <w:lang w:val="es-MX"/>
        </w:rPr>
        <w:t>BÁSICA</w:t>
      </w:r>
      <w:r w:rsidRPr="00174552">
        <w:rPr>
          <w:rFonts w:asciiTheme="majorHAnsi" w:eastAsia="Batang" w:hAnsiTheme="majorHAnsi"/>
          <w:b/>
          <w:lang w:val="es-MX"/>
        </w:rPr>
        <w:t>S</w:t>
      </w:r>
    </w:p>
    <w:p w:rsidR="00D511E0" w:rsidRPr="00174552" w:rsidRDefault="00D511E0" w:rsidP="0013534B">
      <w:pPr>
        <w:jc w:val="center"/>
        <w:rPr>
          <w:rFonts w:asciiTheme="majorHAnsi" w:eastAsia="Batang" w:hAnsiTheme="majorHAnsi"/>
          <w:b/>
          <w:lang w:val="es-MX"/>
        </w:rPr>
      </w:pPr>
    </w:p>
    <w:p w:rsidR="0013534B" w:rsidRPr="00174552" w:rsidRDefault="0013534B" w:rsidP="0013534B">
      <w:pPr>
        <w:jc w:val="both"/>
        <w:rPr>
          <w:rFonts w:asciiTheme="majorHAnsi" w:eastAsia="Batang" w:hAnsiTheme="majorHAnsi"/>
          <w:lang w:val="es-MX"/>
        </w:rPr>
      </w:pPr>
      <w:r w:rsidRPr="00174552">
        <w:rPr>
          <w:rFonts w:asciiTheme="majorHAnsi" w:eastAsia="Batang" w:hAnsiTheme="majorHAnsi"/>
          <w:lang w:val="es-MX"/>
        </w:rPr>
        <w:t xml:space="preserve">La Universidad de Bogotá Jorge Tadeo Lozano ofrece </w:t>
      </w:r>
      <w:r w:rsidR="00D511E0" w:rsidRPr="00174552">
        <w:rPr>
          <w:rFonts w:asciiTheme="majorHAnsi" w:eastAsia="Batang" w:hAnsiTheme="majorHAnsi"/>
          <w:lang w:val="es-MX"/>
        </w:rPr>
        <w:t>Matemática</w:t>
      </w:r>
      <w:r w:rsidR="00884F23" w:rsidRPr="00174552">
        <w:rPr>
          <w:rFonts w:asciiTheme="majorHAnsi" w:eastAsia="Batang" w:hAnsiTheme="majorHAnsi"/>
          <w:lang w:val="es-MX"/>
        </w:rPr>
        <w:t>s</w:t>
      </w:r>
      <w:r w:rsidR="00D511E0" w:rsidRPr="00174552">
        <w:rPr>
          <w:rFonts w:asciiTheme="majorHAnsi" w:eastAsia="Batang" w:hAnsiTheme="majorHAnsi"/>
          <w:lang w:val="es-MX"/>
        </w:rPr>
        <w:t xml:space="preserve"> Básica</w:t>
      </w:r>
      <w:r w:rsidR="00884F23" w:rsidRPr="00174552">
        <w:rPr>
          <w:rFonts w:asciiTheme="majorHAnsi" w:eastAsia="Batang" w:hAnsiTheme="majorHAnsi"/>
          <w:lang w:val="es-MX"/>
        </w:rPr>
        <w:t>s</w:t>
      </w:r>
      <w:r w:rsidR="00D511E0" w:rsidRPr="00174552">
        <w:rPr>
          <w:rFonts w:asciiTheme="majorHAnsi" w:eastAsia="Batang" w:hAnsiTheme="majorHAnsi"/>
          <w:lang w:val="es-MX"/>
        </w:rPr>
        <w:t xml:space="preserve">, como </w:t>
      </w:r>
      <w:r w:rsidRPr="00174552">
        <w:rPr>
          <w:rFonts w:asciiTheme="majorHAnsi" w:eastAsia="Batang" w:hAnsiTheme="majorHAnsi"/>
          <w:lang w:val="es-MX"/>
        </w:rPr>
        <w:t>un primer curso de matemáticas con el fin de proporcionar soporte a las asignaturas que tienen como prerrequisito algunos conceptos básicos</w:t>
      </w:r>
      <w:r w:rsidR="00D405F4" w:rsidRPr="00174552">
        <w:rPr>
          <w:rFonts w:asciiTheme="majorHAnsi" w:eastAsia="Batang" w:hAnsiTheme="majorHAnsi"/>
          <w:lang w:val="es-MX"/>
        </w:rPr>
        <w:t xml:space="preserve"> de </w:t>
      </w:r>
      <w:r w:rsidR="00D405F4" w:rsidRPr="00CA581C">
        <w:rPr>
          <w:rFonts w:asciiTheme="majorHAnsi" w:eastAsia="Batang" w:hAnsiTheme="majorHAnsi"/>
          <w:lang w:val="es-MX"/>
        </w:rPr>
        <w:t>aritmética y álgebra básica;</w:t>
      </w:r>
      <w:r w:rsidRPr="00CA581C">
        <w:rPr>
          <w:rFonts w:asciiTheme="majorHAnsi" w:eastAsia="Batang" w:hAnsiTheme="majorHAnsi"/>
          <w:lang w:val="es-MX"/>
        </w:rPr>
        <w:t xml:space="preserve"> </w:t>
      </w:r>
      <w:r w:rsidR="00D405F4" w:rsidRPr="00CA581C">
        <w:rPr>
          <w:rFonts w:asciiTheme="majorHAnsi" w:eastAsia="Batang" w:hAnsiTheme="majorHAnsi"/>
          <w:lang w:val="es-MX"/>
        </w:rPr>
        <w:t>estas asignaturas son</w:t>
      </w:r>
      <w:r w:rsidRPr="00CA581C">
        <w:rPr>
          <w:rFonts w:asciiTheme="majorHAnsi" w:eastAsia="Batang" w:hAnsiTheme="majorHAnsi"/>
          <w:lang w:val="es-MX"/>
        </w:rPr>
        <w:t>: Pensamiento Matemático, Estadística Descriptiva, Estadística Descriptiva y Probabilidad, Química General</w:t>
      </w:r>
      <w:r w:rsidR="008F0A74" w:rsidRPr="00CA581C">
        <w:rPr>
          <w:rFonts w:asciiTheme="majorHAnsi" w:eastAsia="Batang" w:hAnsiTheme="majorHAnsi"/>
          <w:lang w:val="es-MX"/>
        </w:rPr>
        <w:t>.</w:t>
      </w:r>
    </w:p>
    <w:p w:rsidR="0013534B" w:rsidRPr="00174552" w:rsidRDefault="0013534B" w:rsidP="0013534B">
      <w:pPr>
        <w:jc w:val="both"/>
        <w:rPr>
          <w:rFonts w:asciiTheme="majorHAnsi" w:eastAsia="Batang" w:hAnsiTheme="majorHAnsi"/>
          <w:lang w:val="es-MX"/>
        </w:rPr>
      </w:pPr>
    </w:p>
    <w:p w:rsidR="0061071D" w:rsidRDefault="00FA2CD8" w:rsidP="0013534B">
      <w:pPr>
        <w:jc w:val="both"/>
        <w:rPr>
          <w:rFonts w:asciiTheme="majorHAnsi" w:eastAsia="Batang" w:hAnsiTheme="majorHAnsi"/>
          <w:lang w:val="es-MX"/>
        </w:rPr>
      </w:pPr>
      <w:r w:rsidRPr="00174552">
        <w:rPr>
          <w:rFonts w:asciiTheme="majorHAnsi" w:eastAsia="Batang" w:hAnsiTheme="majorHAnsi"/>
          <w:lang w:val="es-MX"/>
        </w:rPr>
        <w:t xml:space="preserve">El examen de clasificación </w:t>
      </w:r>
      <w:r w:rsidR="00E22F0A" w:rsidRPr="00174552">
        <w:rPr>
          <w:rFonts w:asciiTheme="majorHAnsi" w:eastAsia="Batang" w:hAnsiTheme="majorHAnsi"/>
          <w:lang w:val="es-MX"/>
        </w:rPr>
        <w:t xml:space="preserve"> de Matemáticas Básicas puede ser presentad</w:t>
      </w:r>
      <w:r w:rsidRPr="00174552">
        <w:rPr>
          <w:rFonts w:asciiTheme="majorHAnsi" w:eastAsia="Batang" w:hAnsiTheme="majorHAnsi"/>
          <w:lang w:val="es-MX"/>
        </w:rPr>
        <w:t>o</w:t>
      </w:r>
      <w:r w:rsidR="00E22F0A" w:rsidRPr="00174552">
        <w:rPr>
          <w:rFonts w:asciiTheme="majorHAnsi" w:eastAsia="Batang" w:hAnsiTheme="majorHAnsi"/>
          <w:lang w:val="es-MX"/>
        </w:rPr>
        <w:t xml:space="preserve"> por </w:t>
      </w:r>
      <w:r w:rsidR="0013534B" w:rsidRPr="00174552">
        <w:rPr>
          <w:rFonts w:asciiTheme="majorHAnsi" w:eastAsia="Batang" w:hAnsiTheme="majorHAnsi"/>
          <w:lang w:val="es-MX"/>
        </w:rPr>
        <w:t xml:space="preserve">los estudiantes </w:t>
      </w:r>
      <w:r w:rsidR="00D405F4" w:rsidRPr="00174552">
        <w:rPr>
          <w:rFonts w:asciiTheme="majorHAnsi" w:eastAsia="Batang" w:hAnsiTheme="majorHAnsi"/>
          <w:lang w:val="es-MX"/>
        </w:rPr>
        <w:t xml:space="preserve">que ingresan </w:t>
      </w:r>
      <w:r w:rsidR="00E22F0A" w:rsidRPr="00174552">
        <w:rPr>
          <w:rFonts w:asciiTheme="majorHAnsi" w:eastAsia="Batang" w:hAnsiTheme="majorHAnsi"/>
          <w:lang w:val="es-MX"/>
        </w:rPr>
        <w:t>por primera vez (</w:t>
      </w:r>
      <w:r w:rsidR="00D405F4" w:rsidRPr="00174552">
        <w:rPr>
          <w:rFonts w:asciiTheme="majorHAnsi" w:eastAsia="Batang" w:hAnsiTheme="majorHAnsi"/>
          <w:lang w:val="es-MX"/>
        </w:rPr>
        <w:t>en la cohorte</w:t>
      </w:r>
      <w:r w:rsidR="00E22F0A" w:rsidRPr="00174552">
        <w:rPr>
          <w:rFonts w:asciiTheme="majorHAnsi" w:eastAsia="Batang" w:hAnsiTheme="majorHAnsi"/>
          <w:lang w:val="es-MX"/>
        </w:rPr>
        <w:t xml:space="preserve"> </w:t>
      </w:r>
      <w:r w:rsidR="00130534">
        <w:rPr>
          <w:rFonts w:asciiTheme="majorHAnsi" w:eastAsia="Batang" w:hAnsiTheme="majorHAnsi"/>
          <w:lang w:val="es-MX"/>
        </w:rPr>
        <w:t>2014 I</w:t>
      </w:r>
      <w:r w:rsidR="00E22F0A" w:rsidRPr="00174552">
        <w:rPr>
          <w:rFonts w:asciiTheme="majorHAnsi" w:eastAsia="Batang" w:hAnsiTheme="majorHAnsi"/>
          <w:lang w:val="es-MX"/>
        </w:rPr>
        <w:t>), así como por aquellos que vienen de transferencia interna o externa y también por quienes aún no la hayan inscrito</w:t>
      </w:r>
      <w:r w:rsidR="00CA581C">
        <w:rPr>
          <w:rFonts w:asciiTheme="majorHAnsi" w:eastAsia="Batang" w:hAnsiTheme="majorHAnsi"/>
          <w:lang w:val="es-MX"/>
        </w:rPr>
        <w:t xml:space="preserve"> - </w:t>
      </w:r>
      <w:r w:rsidR="00CA581C">
        <w:rPr>
          <w:rFonts w:asciiTheme="majorHAnsi" w:eastAsia="Batang" w:hAnsiTheme="majorHAnsi"/>
        </w:rPr>
        <w:t>p</w:t>
      </w:r>
      <w:r w:rsidR="00CA581C" w:rsidRPr="00CA581C">
        <w:rPr>
          <w:rFonts w:asciiTheme="majorHAnsi" w:eastAsia="Batang" w:hAnsiTheme="majorHAnsi"/>
        </w:rPr>
        <w:t>or disposiciones internas de la Universidad, Matemáticas Básicas no es homologable, en consec</w:t>
      </w:r>
      <w:r w:rsidR="00CA581C">
        <w:rPr>
          <w:rFonts w:asciiTheme="majorHAnsi" w:eastAsia="Batang" w:hAnsiTheme="majorHAnsi"/>
        </w:rPr>
        <w:t>uencia debe presentar la prueba-</w:t>
      </w:r>
      <w:r w:rsidR="000A3E76" w:rsidRPr="00174552">
        <w:rPr>
          <w:rFonts w:asciiTheme="majorHAnsi" w:eastAsia="Batang" w:hAnsiTheme="majorHAnsi"/>
          <w:lang w:val="es-MX"/>
        </w:rPr>
        <w:t xml:space="preserve">. </w:t>
      </w:r>
    </w:p>
    <w:p w:rsidR="0061071D" w:rsidRDefault="0061071D" w:rsidP="0013534B">
      <w:pPr>
        <w:jc w:val="both"/>
        <w:rPr>
          <w:rFonts w:asciiTheme="majorHAnsi" w:eastAsia="Batang" w:hAnsiTheme="majorHAnsi"/>
          <w:lang w:val="es-MX"/>
        </w:rPr>
      </w:pPr>
    </w:p>
    <w:p w:rsidR="0058721F" w:rsidRPr="00174552" w:rsidRDefault="0058721F" w:rsidP="0013534B">
      <w:pPr>
        <w:jc w:val="both"/>
        <w:rPr>
          <w:rFonts w:asciiTheme="majorHAnsi" w:eastAsia="Batang" w:hAnsiTheme="majorHAnsi"/>
          <w:lang w:val="es-MX"/>
        </w:rPr>
      </w:pPr>
      <w:r w:rsidRPr="00174552">
        <w:rPr>
          <w:rFonts w:asciiTheme="majorHAnsi" w:eastAsia="Batang" w:hAnsiTheme="majorHAnsi"/>
          <w:lang w:val="es-MX"/>
        </w:rPr>
        <w:t>Los programas académicos que requieren este curso son: Biología Marina, Biología Ambiental, Ingeniería de Alimentos, Ingeniería Química, Ingeniería de Sistemas, Ingeniería Industrial, Publicidad, Diseño Industrial, Comercio Internacional, Administración de Empresas, Administración de Empresas Agropecuarias, Mercadeo, Contaduría, Economía, Tecnología en Robótica y Automatización, Tecnología en gestión de exportaciones e importaciones.</w:t>
      </w:r>
    </w:p>
    <w:p w:rsidR="00787B79" w:rsidRPr="00174552" w:rsidRDefault="00787B79" w:rsidP="0013534B">
      <w:pPr>
        <w:jc w:val="both"/>
        <w:rPr>
          <w:rFonts w:asciiTheme="majorHAnsi" w:eastAsia="Batang" w:hAnsiTheme="majorHAnsi"/>
          <w:lang w:val="es-MX"/>
        </w:rPr>
      </w:pPr>
    </w:p>
    <w:p w:rsidR="00652130" w:rsidRPr="00174552" w:rsidRDefault="00787B79" w:rsidP="00652130">
      <w:pPr>
        <w:jc w:val="both"/>
        <w:rPr>
          <w:rFonts w:asciiTheme="majorHAnsi" w:eastAsia="Batang" w:hAnsiTheme="majorHAnsi" w:cs="Arial"/>
        </w:rPr>
      </w:pPr>
      <w:r w:rsidRPr="00174552">
        <w:rPr>
          <w:rFonts w:asciiTheme="majorHAnsi" w:eastAsia="Batang" w:hAnsiTheme="majorHAnsi"/>
          <w:lang w:val="es-MX"/>
        </w:rPr>
        <w:t xml:space="preserve">La prueba empleada para la </w:t>
      </w:r>
      <w:r w:rsidR="00DB7207" w:rsidRPr="00174552">
        <w:rPr>
          <w:rFonts w:asciiTheme="majorHAnsi" w:eastAsia="Batang" w:hAnsiTheme="majorHAnsi"/>
          <w:lang w:val="es-MX"/>
        </w:rPr>
        <w:t>clasificación</w:t>
      </w:r>
      <w:r w:rsidRPr="00174552">
        <w:rPr>
          <w:rFonts w:asciiTheme="majorHAnsi" w:eastAsia="Batang" w:hAnsiTheme="majorHAnsi"/>
          <w:lang w:val="es-MX"/>
        </w:rPr>
        <w:t xml:space="preserve"> comprende </w:t>
      </w:r>
      <w:r w:rsidR="00813F2E" w:rsidRPr="00174552">
        <w:rPr>
          <w:rFonts w:asciiTheme="majorHAnsi" w:eastAsia="Batang" w:hAnsiTheme="majorHAnsi"/>
          <w:lang w:val="es-MX"/>
        </w:rPr>
        <w:t xml:space="preserve">30 preguntas </w:t>
      </w:r>
      <w:r w:rsidR="00E006D5" w:rsidRPr="00174552">
        <w:rPr>
          <w:rFonts w:asciiTheme="majorHAnsi" w:eastAsia="Batang" w:hAnsiTheme="majorHAnsi" w:cs="Arial"/>
        </w:rPr>
        <w:t>de selección múltiple con única</w:t>
      </w:r>
      <w:r w:rsidR="00672372" w:rsidRPr="00174552">
        <w:rPr>
          <w:rFonts w:asciiTheme="majorHAnsi" w:eastAsia="Batang" w:hAnsiTheme="majorHAnsi" w:cs="Arial"/>
        </w:rPr>
        <w:t xml:space="preserve"> respuesta</w:t>
      </w:r>
      <w:r w:rsidRPr="00174552">
        <w:rPr>
          <w:rFonts w:asciiTheme="majorHAnsi" w:eastAsia="Batang" w:hAnsiTheme="majorHAnsi" w:cs="Arial"/>
        </w:rPr>
        <w:t>;</w:t>
      </w:r>
      <w:r w:rsidR="00813F2E" w:rsidRPr="00174552">
        <w:rPr>
          <w:rFonts w:asciiTheme="majorHAnsi" w:eastAsia="Batang" w:hAnsiTheme="majorHAnsi" w:cs="Arial"/>
        </w:rPr>
        <w:t xml:space="preserve"> 15 preguntas evalúan los dominios conceptuales mediante el enfoque de competencias y las otra</w:t>
      </w:r>
      <w:r w:rsidR="00881314" w:rsidRPr="00174552">
        <w:rPr>
          <w:rFonts w:asciiTheme="majorHAnsi" w:eastAsia="Batang" w:hAnsiTheme="majorHAnsi" w:cs="Arial"/>
        </w:rPr>
        <w:t>s</w:t>
      </w:r>
      <w:r w:rsidR="00813F2E" w:rsidRPr="00174552">
        <w:rPr>
          <w:rFonts w:asciiTheme="majorHAnsi" w:eastAsia="Batang" w:hAnsiTheme="majorHAnsi" w:cs="Arial"/>
        </w:rPr>
        <w:t xml:space="preserve"> 15 los evalúan mediante la verificación directa de </w:t>
      </w:r>
      <w:r w:rsidRPr="00174552">
        <w:rPr>
          <w:rFonts w:asciiTheme="majorHAnsi" w:eastAsia="Batang" w:hAnsiTheme="majorHAnsi" w:cs="Arial"/>
        </w:rPr>
        <w:t>la utilización de</w:t>
      </w:r>
      <w:r w:rsidR="00813F2E" w:rsidRPr="00174552">
        <w:rPr>
          <w:rFonts w:asciiTheme="majorHAnsi" w:eastAsia="Batang" w:hAnsiTheme="majorHAnsi" w:cs="Arial"/>
        </w:rPr>
        <w:t xml:space="preserve"> conceptos</w:t>
      </w:r>
      <w:r w:rsidRPr="00174552">
        <w:rPr>
          <w:rFonts w:asciiTheme="majorHAnsi" w:eastAsia="Batang" w:hAnsiTheme="majorHAnsi" w:cs="Arial"/>
        </w:rPr>
        <w:t xml:space="preserve"> básicos</w:t>
      </w:r>
      <w:r w:rsidR="00652130" w:rsidRPr="00174552">
        <w:rPr>
          <w:rFonts w:asciiTheme="majorHAnsi" w:eastAsia="Batang" w:hAnsiTheme="majorHAnsi" w:cs="Arial"/>
        </w:rPr>
        <w:t xml:space="preserve"> Para la aplicación del examen se usa la plataforma </w:t>
      </w:r>
      <w:proofErr w:type="spellStart"/>
      <w:r w:rsidR="00652130" w:rsidRPr="00174552">
        <w:rPr>
          <w:rFonts w:asciiTheme="majorHAnsi" w:eastAsia="Batang" w:hAnsiTheme="majorHAnsi" w:cs="Arial"/>
        </w:rPr>
        <w:t>TestInWeb</w:t>
      </w:r>
      <w:proofErr w:type="spellEnd"/>
      <w:r w:rsidR="00652130" w:rsidRPr="00174552">
        <w:rPr>
          <w:rFonts w:asciiTheme="majorHAnsi" w:eastAsia="Batang" w:hAnsiTheme="majorHAnsi" w:cs="Arial"/>
        </w:rPr>
        <w:t xml:space="preserve"> de la Universidad. </w:t>
      </w:r>
    </w:p>
    <w:p w:rsidR="00652130" w:rsidRPr="00174552" w:rsidRDefault="00652130" w:rsidP="00652130">
      <w:pPr>
        <w:pStyle w:val="Prrafodelista"/>
        <w:jc w:val="both"/>
        <w:rPr>
          <w:rFonts w:asciiTheme="majorHAnsi" w:eastAsia="Batang" w:hAnsiTheme="majorHAnsi"/>
          <w:lang w:val="es-MX"/>
        </w:rPr>
      </w:pPr>
    </w:p>
    <w:p w:rsidR="00652130" w:rsidRPr="00174552" w:rsidRDefault="00652130" w:rsidP="00652130">
      <w:pPr>
        <w:jc w:val="both"/>
        <w:rPr>
          <w:rFonts w:asciiTheme="majorHAnsi" w:eastAsia="Batang" w:hAnsiTheme="majorHAnsi"/>
          <w:lang w:val="es-MX"/>
        </w:rPr>
      </w:pPr>
      <w:r w:rsidRPr="00174552">
        <w:rPr>
          <w:rFonts w:asciiTheme="majorHAnsi" w:eastAsia="Batang" w:hAnsiTheme="majorHAnsi"/>
          <w:lang w:val="es-MX"/>
        </w:rPr>
        <w:t xml:space="preserve">Las notas son proporcionadas por la plataforma </w:t>
      </w:r>
      <w:proofErr w:type="spellStart"/>
      <w:r w:rsidRPr="00174552">
        <w:rPr>
          <w:rFonts w:asciiTheme="majorHAnsi" w:eastAsia="Batang" w:hAnsiTheme="majorHAnsi"/>
          <w:lang w:val="es-MX"/>
        </w:rPr>
        <w:t>TestInWeb</w:t>
      </w:r>
      <w:proofErr w:type="spellEnd"/>
      <w:r w:rsidRPr="00174552">
        <w:rPr>
          <w:rFonts w:asciiTheme="majorHAnsi" w:eastAsia="Batang" w:hAnsiTheme="majorHAnsi"/>
          <w:lang w:val="es-MX"/>
        </w:rPr>
        <w:t xml:space="preserve"> y se entregan en línea cuando el estudiante finaliza la prueba.</w:t>
      </w:r>
      <w:r w:rsidR="000A3E76" w:rsidRPr="00174552">
        <w:rPr>
          <w:rFonts w:asciiTheme="majorHAnsi" w:eastAsia="Batang" w:hAnsiTheme="majorHAnsi"/>
          <w:lang w:val="es-MX"/>
        </w:rPr>
        <w:t xml:space="preserve"> El examen se aprueba con una nota mínima de 3.0.</w:t>
      </w:r>
    </w:p>
    <w:p w:rsidR="00E006D5" w:rsidRPr="00174552" w:rsidRDefault="00E006D5" w:rsidP="0013534B">
      <w:pPr>
        <w:jc w:val="both"/>
        <w:rPr>
          <w:rFonts w:asciiTheme="majorHAnsi" w:eastAsia="Batang" w:hAnsiTheme="majorHAnsi"/>
        </w:rPr>
      </w:pPr>
    </w:p>
    <w:p w:rsidR="00D7213C" w:rsidRDefault="00D7213C" w:rsidP="008038AF">
      <w:pPr>
        <w:widowControl w:val="0"/>
        <w:autoSpaceDE w:val="0"/>
        <w:autoSpaceDN w:val="0"/>
        <w:adjustRightInd w:val="0"/>
        <w:jc w:val="both"/>
        <w:rPr>
          <w:rFonts w:asciiTheme="majorHAnsi" w:eastAsia="Batang" w:hAnsiTheme="majorHAnsi" w:cs="Arial"/>
        </w:rPr>
      </w:pPr>
      <w:r w:rsidRPr="00174552">
        <w:rPr>
          <w:rFonts w:asciiTheme="majorHAnsi" w:eastAsia="Batang" w:hAnsiTheme="majorHAnsi" w:cs="Arial"/>
        </w:rPr>
        <w:t>Si llegase a existir algún inconveniente en el acceso del estudiante a</w:t>
      </w:r>
      <w:r w:rsidR="005B7733" w:rsidRPr="00174552">
        <w:rPr>
          <w:rFonts w:asciiTheme="majorHAnsi" w:eastAsia="Batang" w:hAnsiTheme="majorHAnsi" w:cs="Arial"/>
        </w:rPr>
        <w:t>l</w:t>
      </w:r>
      <w:r w:rsidRPr="00174552">
        <w:rPr>
          <w:rFonts w:asciiTheme="majorHAnsi" w:eastAsia="Batang" w:hAnsiTheme="majorHAnsi" w:cs="Arial"/>
        </w:rPr>
        <w:t xml:space="preserve"> </w:t>
      </w:r>
      <w:r w:rsidR="005B7733" w:rsidRPr="00174552">
        <w:rPr>
          <w:rFonts w:asciiTheme="majorHAnsi" w:eastAsia="Batang" w:hAnsiTheme="majorHAnsi" w:cs="Arial"/>
        </w:rPr>
        <w:t>examen de clasificación</w:t>
      </w:r>
      <w:r w:rsidRPr="00174552">
        <w:rPr>
          <w:rFonts w:asciiTheme="majorHAnsi" w:eastAsia="Batang" w:hAnsiTheme="majorHAnsi" w:cs="Arial"/>
        </w:rPr>
        <w:t xml:space="preserve"> en línea, debe dar sus datos al </w:t>
      </w:r>
      <w:r w:rsidR="00F47C58" w:rsidRPr="00174552">
        <w:rPr>
          <w:rFonts w:asciiTheme="majorHAnsi" w:eastAsia="Batang" w:hAnsiTheme="majorHAnsi" w:cs="Arial"/>
        </w:rPr>
        <w:t>auxiliar</w:t>
      </w:r>
      <w:r w:rsidRPr="00174552">
        <w:rPr>
          <w:rFonts w:asciiTheme="majorHAnsi" w:eastAsia="Batang" w:hAnsiTheme="majorHAnsi" w:cs="Arial"/>
        </w:rPr>
        <w:t xml:space="preserve"> </w:t>
      </w:r>
      <w:r w:rsidR="001D7A80" w:rsidRPr="00174552">
        <w:rPr>
          <w:rFonts w:asciiTheme="majorHAnsi" w:eastAsia="Batang" w:hAnsiTheme="majorHAnsi" w:cs="Arial"/>
        </w:rPr>
        <w:t xml:space="preserve">responsable </w:t>
      </w:r>
      <w:r w:rsidRPr="00174552">
        <w:rPr>
          <w:rFonts w:asciiTheme="majorHAnsi" w:eastAsia="Batang" w:hAnsiTheme="majorHAnsi" w:cs="Arial"/>
        </w:rPr>
        <w:t>de la sala</w:t>
      </w:r>
      <w:r w:rsidR="001D7A80" w:rsidRPr="00174552">
        <w:rPr>
          <w:rFonts w:asciiTheme="majorHAnsi" w:eastAsia="Batang" w:hAnsiTheme="majorHAnsi" w:cs="Arial"/>
        </w:rPr>
        <w:t>,</w:t>
      </w:r>
      <w:r w:rsidRPr="00174552">
        <w:rPr>
          <w:rFonts w:asciiTheme="majorHAnsi" w:eastAsia="Batang" w:hAnsiTheme="majorHAnsi" w:cs="Arial"/>
        </w:rPr>
        <w:t xml:space="preserve"> quien </w:t>
      </w:r>
      <w:r w:rsidR="001D7A80" w:rsidRPr="00174552">
        <w:rPr>
          <w:rFonts w:asciiTheme="majorHAnsi" w:eastAsia="Batang" w:hAnsiTheme="majorHAnsi" w:cs="Arial"/>
        </w:rPr>
        <w:t>resolverá la situación.</w:t>
      </w:r>
    </w:p>
    <w:p w:rsidR="00130534" w:rsidRDefault="00130534" w:rsidP="008038AF">
      <w:pPr>
        <w:widowControl w:val="0"/>
        <w:autoSpaceDE w:val="0"/>
        <w:autoSpaceDN w:val="0"/>
        <w:adjustRightInd w:val="0"/>
        <w:jc w:val="both"/>
        <w:rPr>
          <w:rFonts w:asciiTheme="majorHAnsi" w:eastAsia="Batang" w:hAnsiTheme="majorHAnsi" w:cs="Arial"/>
        </w:rPr>
      </w:pPr>
    </w:p>
    <w:p w:rsidR="00130534" w:rsidRPr="00130534" w:rsidRDefault="00130534" w:rsidP="008038AF">
      <w:pPr>
        <w:widowControl w:val="0"/>
        <w:autoSpaceDE w:val="0"/>
        <w:autoSpaceDN w:val="0"/>
        <w:adjustRightInd w:val="0"/>
        <w:jc w:val="both"/>
        <w:rPr>
          <w:rFonts w:asciiTheme="majorHAnsi" w:eastAsia="Batang" w:hAnsiTheme="majorHAnsi" w:cs="Arial"/>
          <w:sz w:val="16"/>
          <w:szCs w:val="16"/>
        </w:rPr>
      </w:pPr>
      <w:r w:rsidRPr="00130534">
        <w:rPr>
          <w:rFonts w:asciiTheme="majorHAnsi" w:eastAsia="Batang" w:hAnsiTheme="majorHAnsi" w:cs="Arial"/>
          <w:sz w:val="16"/>
          <w:szCs w:val="16"/>
        </w:rPr>
        <w:t>Fecha de Actualización</w:t>
      </w:r>
      <w:r w:rsidR="000554D5" w:rsidRPr="00130534">
        <w:rPr>
          <w:rFonts w:asciiTheme="majorHAnsi" w:eastAsia="Batang" w:hAnsiTheme="majorHAnsi" w:cs="Arial"/>
          <w:sz w:val="16"/>
          <w:szCs w:val="16"/>
        </w:rPr>
        <w:t>: Noviembre</w:t>
      </w:r>
      <w:r w:rsidRPr="00130534">
        <w:rPr>
          <w:rFonts w:asciiTheme="majorHAnsi" w:eastAsia="Batang" w:hAnsiTheme="majorHAnsi" w:cs="Arial"/>
          <w:sz w:val="16"/>
          <w:szCs w:val="16"/>
        </w:rPr>
        <w:t xml:space="preserve"> de 2013.</w:t>
      </w:r>
    </w:p>
    <w:p w:rsidR="0058721F" w:rsidRPr="00174552" w:rsidRDefault="0058721F" w:rsidP="008038AF">
      <w:pPr>
        <w:widowControl w:val="0"/>
        <w:autoSpaceDE w:val="0"/>
        <w:autoSpaceDN w:val="0"/>
        <w:adjustRightInd w:val="0"/>
        <w:jc w:val="both"/>
        <w:rPr>
          <w:rFonts w:asciiTheme="majorHAnsi" w:eastAsia="Batang" w:hAnsiTheme="majorHAnsi" w:cs="Arial"/>
        </w:rPr>
      </w:pPr>
    </w:p>
    <w:p w:rsidR="0058721F" w:rsidRPr="00174552" w:rsidRDefault="0058721F" w:rsidP="008038AF">
      <w:pPr>
        <w:widowControl w:val="0"/>
        <w:autoSpaceDE w:val="0"/>
        <w:autoSpaceDN w:val="0"/>
        <w:adjustRightInd w:val="0"/>
        <w:jc w:val="both"/>
        <w:rPr>
          <w:rFonts w:asciiTheme="majorHAnsi" w:eastAsia="Batang" w:hAnsiTheme="majorHAnsi" w:cs="Arial"/>
        </w:rPr>
      </w:pPr>
    </w:p>
    <w:p w:rsidR="0073647E" w:rsidRPr="00174552" w:rsidRDefault="0073647E" w:rsidP="00130534">
      <w:pPr>
        <w:jc w:val="both"/>
        <w:rPr>
          <w:rFonts w:asciiTheme="majorHAnsi" w:eastAsia="Batang" w:hAnsiTheme="majorHAnsi" w:cs="Arial"/>
          <w:b/>
        </w:rPr>
      </w:pPr>
      <w:r w:rsidRPr="00174552">
        <w:rPr>
          <w:rFonts w:asciiTheme="majorHAnsi" w:eastAsia="Batang" w:hAnsiTheme="majorHAnsi" w:cs="Arial"/>
          <w:b/>
        </w:rPr>
        <w:br w:type="page"/>
      </w:r>
    </w:p>
    <w:p w:rsidR="0073647E" w:rsidRPr="00174552" w:rsidRDefault="0073647E" w:rsidP="0073647E">
      <w:pPr>
        <w:jc w:val="center"/>
        <w:rPr>
          <w:rFonts w:asciiTheme="majorHAnsi" w:eastAsia="Batang" w:hAnsiTheme="majorHAnsi" w:cs="Arial"/>
        </w:rPr>
      </w:pPr>
      <w:r w:rsidRPr="00174552">
        <w:rPr>
          <w:rFonts w:asciiTheme="majorHAnsi" w:eastAsia="Batang" w:hAnsiTheme="majorHAnsi"/>
          <w:noProof/>
          <w:lang w:val="es-CO" w:eastAsia="es-CO"/>
        </w:rPr>
        <w:lastRenderedPageBreak/>
        <w:drawing>
          <wp:inline distT="0" distB="0" distL="0" distR="0" wp14:anchorId="30332BED" wp14:editId="3629010F">
            <wp:extent cx="1606164" cy="982282"/>
            <wp:effectExtent l="19050" t="0" r="0" b="0"/>
            <wp:docPr id="3" name="Imagen 1" descr="Diapositi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positiva1"/>
                    <pic:cNvPicPr>
                      <a:picLocks noChangeAspect="1" noChangeArrowheads="1"/>
                    </pic:cNvPicPr>
                  </pic:nvPicPr>
                  <pic:blipFill>
                    <a:blip r:embed="rId8" cstate="print"/>
                    <a:srcRect/>
                    <a:stretch>
                      <a:fillRect/>
                    </a:stretch>
                  </pic:blipFill>
                  <pic:spPr bwMode="auto">
                    <a:xfrm>
                      <a:off x="0" y="0"/>
                      <a:ext cx="1601705" cy="979555"/>
                    </a:xfrm>
                    <a:prstGeom prst="rect">
                      <a:avLst/>
                    </a:prstGeom>
                    <a:noFill/>
                    <a:ln w="9525">
                      <a:noFill/>
                      <a:miter lim="800000"/>
                      <a:headEnd/>
                      <a:tailEnd/>
                    </a:ln>
                  </pic:spPr>
                </pic:pic>
              </a:graphicData>
            </a:graphic>
          </wp:inline>
        </w:drawing>
      </w:r>
    </w:p>
    <w:p w:rsidR="0073647E" w:rsidRPr="00174552" w:rsidRDefault="0073647E" w:rsidP="0073647E">
      <w:pPr>
        <w:jc w:val="center"/>
        <w:rPr>
          <w:rFonts w:asciiTheme="majorHAnsi" w:eastAsia="Batang" w:hAnsiTheme="majorHAnsi" w:cs="Arial"/>
          <w:b/>
        </w:rPr>
      </w:pPr>
      <w:r w:rsidRPr="00174552">
        <w:rPr>
          <w:rFonts w:asciiTheme="majorHAnsi" w:eastAsia="Batang" w:hAnsiTheme="majorHAnsi" w:cs="Arial"/>
          <w:b/>
        </w:rPr>
        <w:t>DEPARTAMENTO DE CIENCIAS BÁSICAS</w:t>
      </w:r>
    </w:p>
    <w:p w:rsidR="0031722D" w:rsidRPr="00174552" w:rsidRDefault="0031722D" w:rsidP="00DC624E">
      <w:pPr>
        <w:jc w:val="both"/>
        <w:rPr>
          <w:rFonts w:asciiTheme="majorHAnsi" w:eastAsia="Batang" w:hAnsiTheme="majorHAnsi"/>
          <w:b/>
          <w:lang w:val="es-MX"/>
        </w:rPr>
      </w:pPr>
    </w:p>
    <w:p w:rsidR="0031722D" w:rsidRPr="00174552" w:rsidRDefault="0031722D" w:rsidP="00DC624E">
      <w:pPr>
        <w:jc w:val="both"/>
        <w:rPr>
          <w:rFonts w:asciiTheme="majorHAnsi" w:eastAsia="Batang" w:hAnsiTheme="majorHAnsi"/>
          <w:b/>
          <w:lang w:val="es-MX"/>
        </w:rPr>
      </w:pPr>
    </w:p>
    <w:p w:rsidR="002B7B0D" w:rsidRPr="00174552" w:rsidRDefault="00DA1CD3" w:rsidP="0031722D">
      <w:pPr>
        <w:jc w:val="center"/>
        <w:rPr>
          <w:rFonts w:asciiTheme="majorHAnsi" w:eastAsia="Batang" w:hAnsiTheme="majorHAnsi"/>
          <w:b/>
          <w:lang w:val="es-MX"/>
        </w:rPr>
      </w:pPr>
      <w:r w:rsidRPr="00174552">
        <w:rPr>
          <w:rFonts w:asciiTheme="majorHAnsi" w:eastAsia="Batang" w:hAnsiTheme="majorHAnsi"/>
          <w:b/>
          <w:lang w:val="es-MX"/>
        </w:rPr>
        <w:t xml:space="preserve">INFORMACIÓN </w:t>
      </w:r>
      <w:r w:rsidR="00243B07" w:rsidRPr="00174552">
        <w:rPr>
          <w:rFonts w:asciiTheme="majorHAnsi" w:eastAsia="Batang" w:hAnsiTheme="majorHAnsi"/>
          <w:b/>
          <w:lang w:val="es-MX"/>
        </w:rPr>
        <w:t>SOBRE</w:t>
      </w:r>
      <w:r w:rsidRPr="00174552">
        <w:rPr>
          <w:rFonts w:asciiTheme="majorHAnsi" w:eastAsia="Batang" w:hAnsiTheme="majorHAnsi"/>
          <w:b/>
          <w:lang w:val="es-MX"/>
        </w:rPr>
        <w:t xml:space="preserve"> EL CURSO DE </w:t>
      </w:r>
      <w:r w:rsidR="00347E85" w:rsidRPr="00174552">
        <w:rPr>
          <w:rFonts w:asciiTheme="majorHAnsi" w:eastAsia="Batang" w:hAnsiTheme="majorHAnsi"/>
          <w:b/>
          <w:i/>
          <w:lang w:val="es-MX"/>
        </w:rPr>
        <w:t xml:space="preserve">PENSAMIENTO </w:t>
      </w:r>
      <w:r w:rsidR="00136261" w:rsidRPr="00174552">
        <w:rPr>
          <w:rFonts w:asciiTheme="majorHAnsi" w:eastAsia="Batang" w:hAnsiTheme="majorHAnsi"/>
          <w:b/>
          <w:i/>
          <w:lang w:val="es-MX"/>
        </w:rPr>
        <w:t>MATEMÁTICO</w:t>
      </w:r>
      <w:r w:rsidR="00347E85" w:rsidRPr="00174552">
        <w:rPr>
          <w:rFonts w:asciiTheme="majorHAnsi" w:eastAsia="Batang" w:hAnsiTheme="majorHAnsi"/>
          <w:b/>
          <w:i/>
          <w:lang w:val="es-MX"/>
        </w:rPr>
        <w:t xml:space="preserve"> </w:t>
      </w:r>
      <w:r w:rsidR="00D511E0" w:rsidRPr="00174552">
        <w:rPr>
          <w:rFonts w:asciiTheme="majorHAnsi" w:eastAsia="Batang" w:hAnsiTheme="majorHAnsi"/>
          <w:b/>
          <w:lang w:val="es-MX"/>
        </w:rPr>
        <w:t xml:space="preserve">Y </w:t>
      </w:r>
      <w:r w:rsidR="005B7733" w:rsidRPr="00174552">
        <w:rPr>
          <w:rFonts w:asciiTheme="majorHAnsi" w:eastAsia="Batang" w:hAnsiTheme="majorHAnsi"/>
          <w:b/>
          <w:lang w:val="es-MX"/>
        </w:rPr>
        <w:t>EL EXAMEN DE CLASIFICACIÓN</w:t>
      </w:r>
      <w:r w:rsidR="00D511E0" w:rsidRPr="00174552">
        <w:rPr>
          <w:rFonts w:asciiTheme="majorHAnsi" w:eastAsia="Batang" w:hAnsiTheme="majorHAnsi"/>
          <w:b/>
          <w:lang w:val="es-MX"/>
        </w:rPr>
        <w:t xml:space="preserve"> DE </w:t>
      </w:r>
      <w:r w:rsidR="00347E85" w:rsidRPr="00174552">
        <w:rPr>
          <w:rFonts w:asciiTheme="majorHAnsi" w:eastAsia="Batang" w:hAnsiTheme="majorHAnsi"/>
          <w:b/>
          <w:lang w:val="es-MX"/>
        </w:rPr>
        <w:t xml:space="preserve">PENSAMIENTO </w:t>
      </w:r>
      <w:r w:rsidR="00136261" w:rsidRPr="00174552">
        <w:rPr>
          <w:rFonts w:asciiTheme="majorHAnsi" w:eastAsia="Batang" w:hAnsiTheme="majorHAnsi"/>
          <w:b/>
          <w:lang w:val="es-MX"/>
        </w:rPr>
        <w:t>MATEMÁTICO</w:t>
      </w:r>
      <w:r w:rsidR="00AE39A4" w:rsidRPr="00174552">
        <w:rPr>
          <w:rFonts w:asciiTheme="majorHAnsi" w:eastAsia="Batang" w:hAnsiTheme="majorHAnsi"/>
          <w:b/>
          <w:lang w:val="es-MX"/>
        </w:rPr>
        <w:t>.</w:t>
      </w:r>
    </w:p>
    <w:p w:rsidR="002B7B0D" w:rsidRPr="00174552" w:rsidRDefault="002B7B0D" w:rsidP="00742096">
      <w:pPr>
        <w:widowControl w:val="0"/>
        <w:autoSpaceDE w:val="0"/>
        <w:autoSpaceDN w:val="0"/>
        <w:adjustRightInd w:val="0"/>
        <w:rPr>
          <w:rFonts w:asciiTheme="majorHAnsi" w:eastAsia="Batang" w:hAnsiTheme="majorHAnsi" w:cs="Arial"/>
          <w:b/>
        </w:rPr>
      </w:pPr>
    </w:p>
    <w:p w:rsidR="002B7B0D" w:rsidRPr="00174552" w:rsidRDefault="002B7B0D" w:rsidP="002B7B0D">
      <w:pPr>
        <w:widowControl w:val="0"/>
        <w:autoSpaceDE w:val="0"/>
        <w:autoSpaceDN w:val="0"/>
        <w:adjustRightInd w:val="0"/>
        <w:jc w:val="both"/>
        <w:rPr>
          <w:rFonts w:asciiTheme="majorHAnsi" w:hAnsiTheme="majorHAnsi"/>
        </w:rPr>
      </w:pPr>
      <w:r w:rsidRPr="00174552">
        <w:rPr>
          <w:rFonts w:asciiTheme="majorHAnsi" w:eastAsia="Batang" w:hAnsiTheme="majorHAnsi" w:cs="Arial"/>
        </w:rPr>
        <w:t xml:space="preserve">El curso de </w:t>
      </w:r>
      <w:r w:rsidR="00347E85" w:rsidRPr="00174552">
        <w:rPr>
          <w:rFonts w:asciiTheme="majorHAnsi" w:eastAsia="Batang" w:hAnsiTheme="majorHAnsi" w:cs="Arial"/>
        </w:rPr>
        <w:t>Pensamiento Matemático</w:t>
      </w:r>
      <w:r w:rsidR="00E04D65" w:rsidRPr="00174552">
        <w:rPr>
          <w:rFonts w:asciiTheme="majorHAnsi" w:eastAsia="Batang" w:hAnsiTheme="majorHAnsi" w:cs="Arial"/>
        </w:rPr>
        <w:t xml:space="preserve"> </w:t>
      </w:r>
      <w:r w:rsidRPr="00174552">
        <w:rPr>
          <w:rFonts w:asciiTheme="majorHAnsi" w:eastAsia="Batang" w:hAnsiTheme="majorHAnsi" w:cs="Arial"/>
        </w:rPr>
        <w:t xml:space="preserve">hace parte de los programas de las carreras: </w:t>
      </w:r>
      <w:r w:rsidR="00174552" w:rsidRPr="00174552">
        <w:rPr>
          <w:rFonts w:asciiTheme="majorHAnsi" w:hAnsiTheme="majorHAnsi"/>
        </w:rPr>
        <w:t>Biología Marina, Biología Ambiental, Ingeniería de Alimentos, Ingeniería Química, Ingeniería de Sistemas, Ingeniería Industrial, Administración de Empresas, Administración de Empresas Agropecuarias, Comercio Internacional, Mercadeo, Contaduría, Economía, Tecnología en Robótica y Automatización, Tecnología en gestión de Exportaciones e Importaciones.</w:t>
      </w:r>
    </w:p>
    <w:p w:rsidR="00174552" w:rsidRPr="00174552" w:rsidRDefault="00174552" w:rsidP="002B7B0D">
      <w:pPr>
        <w:widowControl w:val="0"/>
        <w:autoSpaceDE w:val="0"/>
        <w:autoSpaceDN w:val="0"/>
        <w:adjustRightInd w:val="0"/>
        <w:jc w:val="both"/>
        <w:rPr>
          <w:rFonts w:asciiTheme="majorHAnsi" w:eastAsia="Batang" w:hAnsiTheme="majorHAnsi" w:cs="Arial"/>
        </w:rPr>
      </w:pPr>
    </w:p>
    <w:p w:rsidR="00174552" w:rsidRDefault="0073647E" w:rsidP="002B78D4">
      <w:pPr>
        <w:jc w:val="both"/>
        <w:rPr>
          <w:rFonts w:asciiTheme="majorHAnsi" w:eastAsia="Batang" w:hAnsiTheme="majorHAnsi" w:cs="Arial"/>
        </w:rPr>
      </w:pPr>
      <w:r w:rsidRPr="00174552">
        <w:rPr>
          <w:rFonts w:asciiTheme="majorHAnsi" w:eastAsia="Batang" w:hAnsiTheme="majorHAnsi"/>
        </w:rPr>
        <w:t xml:space="preserve">A </w:t>
      </w:r>
      <w:r w:rsidRPr="00174552">
        <w:rPr>
          <w:rFonts w:asciiTheme="majorHAnsi" w:eastAsia="Batang" w:hAnsiTheme="majorHAnsi"/>
          <w:lang w:val="es-MX"/>
        </w:rPr>
        <w:t>l</w:t>
      </w:r>
      <w:r w:rsidR="002B78D4" w:rsidRPr="00174552">
        <w:rPr>
          <w:rFonts w:asciiTheme="majorHAnsi" w:eastAsia="Batang" w:hAnsiTheme="majorHAnsi"/>
          <w:lang w:val="es-MX"/>
        </w:rPr>
        <w:t xml:space="preserve">os estudiantes que ingresan en la cohorte actual se les ofrece la posibilidad de presentar un </w:t>
      </w:r>
      <w:r w:rsidR="005B7733" w:rsidRPr="00174552">
        <w:rPr>
          <w:rFonts w:asciiTheme="majorHAnsi" w:eastAsia="Batang" w:hAnsiTheme="majorHAnsi"/>
          <w:lang w:val="es-MX"/>
        </w:rPr>
        <w:t xml:space="preserve">examen de clasificación </w:t>
      </w:r>
      <w:r w:rsidR="002B78D4" w:rsidRPr="00174552">
        <w:rPr>
          <w:rFonts w:asciiTheme="majorHAnsi" w:eastAsia="Batang" w:hAnsiTheme="majorHAnsi"/>
          <w:lang w:val="es-MX"/>
        </w:rPr>
        <w:t xml:space="preserve">del curso, la cual se aprueba con una nota mínima de 3.0. El cuestionario considera </w:t>
      </w:r>
      <w:r w:rsidR="0012284A" w:rsidRPr="00174552">
        <w:rPr>
          <w:rFonts w:asciiTheme="majorHAnsi" w:eastAsia="Batang" w:hAnsiTheme="majorHAnsi"/>
          <w:lang w:val="es-MX"/>
        </w:rPr>
        <w:t xml:space="preserve">30 </w:t>
      </w:r>
      <w:r w:rsidR="002B78D4" w:rsidRPr="00174552">
        <w:rPr>
          <w:rFonts w:asciiTheme="majorHAnsi" w:eastAsia="Batang" w:hAnsiTheme="majorHAnsi"/>
          <w:lang w:val="es-MX"/>
        </w:rPr>
        <w:t xml:space="preserve">preguntas </w:t>
      </w:r>
      <w:r w:rsidR="002B78D4" w:rsidRPr="00174552">
        <w:rPr>
          <w:rFonts w:asciiTheme="majorHAnsi" w:eastAsia="Batang" w:hAnsiTheme="majorHAnsi" w:cs="Arial"/>
        </w:rPr>
        <w:t>de selección múltiple con única respuesta. Para la aplicación de</w:t>
      </w:r>
      <w:r w:rsidR="00DB46AC" w:rsidRPr="00174552">
        <w:rPr>
          <w:rFonts w:asciiTheme="majorHAnsi" w:eastAsia="Batang" w:hAnsiTheme="majorHAnsi" w:cs="Arial"/>
        </w:rPr>
        <w:t>l</w:t>
      </w:r>
      <w:r w:rsidR="002B78D4" w:rsidRPr="00174552">
        <w:rPr>
          <w:rFonts w:asciiTheme="majorHAnsi" w:eastAsia="Batang" w:hAnsiTheme="majorHAnsi" w:cs="Arial"/>
        </w:rPr>
        <w:t xml:space="preserve"> </w:t>
      </w:r>
      <w:r w:rsidR="00DB46AC" w:rsidRPr="00174552">
        <w:rPr>
          <w:rFonts w:asciiTheme="majorHAnsi" w:eastAsia="Batang" w:hAnsiTheme="majorHAnsi" w:cs="Arial"/>
        </w:rPr>
        <w:t>examen</w:t>
      </w:r>
      <w:r w:rsidR="0012284A" w:rsidRPr="00174552">
        <w:rPr>
          <w:rFonts w:asciiTheme="majorHAnsi" w:eastAsia="Batang" w:hAnsiTheme="majorHAnsi" w:cs="Arial"/>
        </w:rPr>
        <w:t xml:space="preserve"> se usa la plataforma </w:t>
      </w:r>
      <w:proofErr w:type="spellStart"/>
      <w:r w:rsidR="0012284A" w:rsidRPr="00174552">
        <w:rPr>
          <w:rFonts w:asciiTheme="majorHAnsi" w:eastAsia="Batang" w:hAnsiTheme="majorHAnsi" w:cs="Arial"/>
        </w:rPr>
        <w:t>TestIn</w:t>
      </w:r>
      <w:r w:rsidR="002B78D4" w:rsidRPr="00174552">
        <w:rPr>
          <w:rFonts w:asciiTheme="majorHAnsi" w:eastAsia="Batang" w:hAnsiTheme="majorHAnsi" w:cs="Arial"/>
        </w:rPr>
        <w:t>Web</w:t>
      </w:r>
      <w:proofErr w:type="spellEnd"/>
      <w:r w:rsidR="002B78D4" w:rsidRPr="00174552">
        <w:rPr>
          <w:rFonts w:asciiTheme="majorHAnsi" w:eastAsia="Batang" w:hAnsiTheme="majorHAnsi" w:cs="Arial"/>
        </w:rPr>
        <w:t xml:space="preserve"> de la Universidad. </w:t>
      </w:r>
    </w:p>
    <w:p w:rsidR="00CA581C" w:rsidRDefault="00CA581C" w:rsidP="002B78D4">
      <w:pPr>
        <w:jc w:val="both"/>
        <w:rPr>
          <w:rFonts w:asciiTheme="majorHAnsi" w:eastAsia="Batang" w:hAnsiTheme="majorHAnsi" w:cs="Arial"/>
        </w:rPr>
      </w:pPr>
    </w:p>
    <w:p w:rsidR="00CA581C" w:rsidRPr="00CA581C" w:rsidRDefault="00CA581C" w:rsidP="00CA581C">
      <w:pPr>
        <w:jc w:val="both"/>
        <w:rPr>
          <w:rFonts w:asciiTheme="majorHAnsi" w:eastAsia="Batang" w:hAnsiTheme="majorHAnsi"/>
        </w:rPr>
      </w:pPr>
      <w:r w:rsidRPr="00CA581C">
        <w:rPr>
          <w:rFonts w:asciiTheme="majorHAnsi" w:eastAsia="Batang" w:hAnsiTheme="majorHAnsi"/>
        </w:rPr>
        <w:t xml:space="preserve">El curso de Matemáticas Básicas es prerrequisito del Curso de Pensamiento Matemático, es decir, para presentar el examen de clasificación de Pensamiento Matemático usted debe tener una nota aprobatoria en el examen de clasificación de Matemáticas Básicas. Si usted tomó y aprobó el curso de Matemáticas Básicas, debe cursar el de Pensamiento Matemático, por lo tanto, en este caso, no puede presentar el examen de clasificación para este último curso. </w:t>
      </w:r>
    </w:p>
    <w:p w:rsidR="00CA581C" w:rsidRPr="00174552" w:rsidRDefault="00CA581C" w:rsidP="002B78D4">
      <w:pPr>
        <w:jc w:val="both"/>
        <w:rPr>
          <w:rFonts w:asciiTheme="majorHAnsi" w:eastAsia="Batang" w:hAnsiTheme="majorHAnsi" w:cs="Arial"/>
        </w:rPr>
      </w:pPr>
    </w:p>
    <w:p w:rsidR="002B78D4" w:rsidRPr="00174552" w:rsidRDefault="002B78D4" w:rsidP="002B78D4">
      <w:pPr>
        <w:pStyle w:val="Prrafodelista"/>
        <w:jc w:val="both"/>
        <w:rPr>
          <w:rFonts w:asciiTheme="majorHAnsi" w:eastAsia="Batang" w:hAnsiTheme="majorHAnsi"/>
          <w:lang w:val="es-MX"/>
        </w:rPr>
      </w:pPr>
    </w:p>
    <w:p w:rsidR="002B78D4" w:rsidRPr="00174552" w:rsidRDefault="002B78D4" w:rsidP="002B78D4">
      <w:pPr>
        <w:jc w:val="both"/>
        <w:rPr>
          <w:rFonts w:asciiTheme="majorHAnsi" w:eastAsia="Batang" w:hAnsiTheme="majorHAnsi"/>
          <w:lang w:val="es-MX"/>
        </w:rPr>
      </w:pPr>
      <w:r w:rsidRPr="00174552">
        <w:rPr>
          <w:rFonts w:asciiTheme="majorHAnsi" w:eastAsia="Batang" w:hAnsiTheme="majorHAnsi"/>
          <w:lang w:val="es-MX"/>
        </w:rPr>
        <w:t xml:space="preserve">Las notas </w:t>
      </w:r>
      <w:r w:rsidR="0073647E" w:rsidRPr="00174552">
        <w:rPr>
          <w:rFonts w:asciiTheme="majorHAnsi" w:eastAsia="Batang" w:hAnsiTheme="majorHAnsi"/>
          <w:lang w:val="es-MX"/>
        </w:rPr>
        <w:t xml:space="preserve">son proporcionadas por la plataforma </w:t>
      </w:r>
      <w:proofErr w:type="spellStart"/>
      <w:r w:rsidR="0073647E" w:rsidRPr="00174552">
        <w:rPr>
          <w:rFonts w:asciiTheme="majorHAnsi" w:eastAsia="Batang" w:hAnsiTheme="majorHAnsi"/>
          <w:lang w:val="es-MX"/>
        </w:rPr>
        <w:t>TestInWeb</w:t>
      </w:r>
      <w:proofErr w:type="spellEnd"/>
      <w:r w:rsidR="0073647E" w:rsidRPr="00174552">
        <w:rPr>
          <w:rFonts w:asciiTheme="majorHAnsi" w:eastAsia="Batang" w:hAnsiTheme="majorHAnsi"/>
          <w:lang w:val="es-MX"/>
        </w:rPr>
        <w:t xml:space="preserve"> y se entregan en línea cuando el estudiante finaliza la prueba.</w:t>
      </w:r>
    </w:p>
    <w:p w:rsidR="002B78D4" w:rsidRPr="00174552" w:rsidRDefault="002B78D4" w:rsidP="002B78D4">
      <w:pPr>
        <w:pStyle w:val="Prrafodelista"/>
        <w:jc w:val="both"/>
        <w:rPr>
          <w:rFonts w:asciiTheme="majorHAnsi" w:eastAsia="Batang" w:hAnsiTheme="majorHAnsi"/>
          <w:lang w:val="es-MX"/>
        </w:rPr>
      </w:pPr>
    </w:p>
    <w:p w:rsidR="002B78D4" w:rsidRPr="00174552" w:rsidRDefault="002B78D4" w:rsidP="002B78D4">
      <w:pPr>
        <w:jc w:val="both"/>
        <w:rPr>
          <w:rFonts w:asciiTheme="majorHAnsi" w:eastAsia="Batang" w:hAnsiTheme="majorHAnsi" w:cs="Arial"/>
        </w:rPr>
      </w:pPr>
      <w:r w:rsidRPr="00174552">
        <w:rPr>
          <w:rFonts w:asciiTheme="majorHAnsi" w:eastAsia="Batang" w:hAnsiTheme="majorHAnsi" w:cs="Arial"/>
        </w:rPr>
        <w:t>Si llegase a existir algún inconveniente en el acceso del estudiante a</w:t>
      </w:r>
      <w:r w:rsidR="00DB46AC" w:rsidRPr="00174552">
        <w:rPr>
          <w:rFonts w:asciiTheme="majorHAnsi" w:eastAsia="Batang" w:hAnsiTheme="majorHAnsi" w:cs="Arial"/>
        </w:rPr>
        <w:t>l</w:t>
      </w:r>
      <w:r w:rsidRPr="00174552">
        <w:rPr>
          <w:rFonts w:asciiTheme="majorHAnsi" w:eastAsia="Batang" w:hAnsiTheme="majorHAnsi" w:cs="Arial"/>
        </w:rPr>
        <w:t xml:space="preserve"> </w:t>
      </w:r>
      <w:r w:rsidR="00DB46AC" w:rsidRPr="00174552">
        <w:rPr>
          <w:rFonts w:asciiTheme="majorHAnsi" w:eastAsia="Batang" w:hAnsiTheme="majorHAnsi" w:cs="Arial"/>
        </w:rPr>
        <w:t>examen de clasificación</w:t>
      </w:r>
      <w:r w:rsidRPr="00174552">
        <w:rPr>
          <w:rFonts w:asciiTheme="majorHAnsi" w:eastAsia="Batang" w:hAnsiTheme="majorHAnsi" w:cs="Arial"/>
        </w:rPr>
        <w:t xml:space="preserve"> en línea, debe dar sus datos al monitor de la sala quien informará a Procesos Académicos para que lo habilite en un tiempo prudente no mayor a dos horas para que pueda iniciar su proceso de validación.</w:t>
      </w:r>
    </w:p>
    <w:p w:rsidR="002B78D4" w:rsidRPr="00174552" w:rsidRDefault="002B78D4" w:rsidP="002B78D4">
      <w:pPr>
        <w:jc w:val="center"/>
        <w:rPr>
          <w:rFonts w:asciiTheme="majorHAnsi" w:eastAsia="Batang" w:hAnsiTheme="majorHAnsi" w:cs="Arial"/>
          <w:b/>
        </w:rPr>
      </w:pPr>
    </w:p>
    <w:p w:rsidR="002B78D4" w:rsidRPr="00174552" w:rsidRDefault="002B78D4" w:rsidP="00A70F37">
      <w:pPr>
        <w:jc w:val="both"/>
        <w:rPr>
          <w:rFonts w:asciiTheme="majorHAnsi" w:eastAsia="Batang" w:hAnsiTheme="majorHAnsi"/>
        </w:rPr>
      </w:pPr>
    </w:p>
    <w:p w:rsidR="002B78D4" w:rsidRPr="00174552" w:rsidRDefault="002B78D4" w:rsidP="00A70F37">
      <w:pPr>
        <w:jc w:val="both"/>
        <w:rPr>
          <w:rFonts w:asciiTheme="majorHAnsi" w:eastAsia="Batang" w:hAnsiTheme="majorHAnsi"/>
        </w:rPr>
      </w:pPr>
    </w:p>
    <w:p w:rsidR="002B78D4" w:rsidRPr="00174552" w:rsidRDefault="002B78D4" w:rsidP="00A70F37">
      <w:pPr>
        <w:jc w:val="both"/>
        <w:rPr>
          <w:rFonts w:asciiTheme="majorHAnsi" w:eastAsia="Batang" w:hAnsiTheme="majorHAnsi"/>
          <w:lang w:val="es-MX"/>
        </w:rPr>
      </w:pPr>
    </w:p>
    <w:p w:rsidR="003B4FEA" w:rsidRPr="00130534" w:rsidRDefault="003B4FEA" w:rsidP="003B4FEA">
      <w:pPr>
        <w:widowControl w:val="0"/>
        <w:autoSpaceDE w:val="0"/>
        <w:autoSpaceDN w:val="0"/>
        <w:adjustRightInd w:val="0"/>
        <w:jc w:val="both"/>
        <w:rPr>
          <w:rFonts w:asciiTheme="majorHAnsi" w:eastAsia="Batang" w:hAnsiTheme="majorHAnsi" w:cs="Arial"/>
          <w:sz w:val="16"/>
          <w:szCs w:val="16"/>
        </w:rPr>
      </w:pPr>
      <w:r w:rsidRPr="00130534">
        <w:rPr>
          <w:rFonts w:asciiTheme="majorHAnsi" w:eastAsia="Batang" w:hAnsiTheme="majorHAnsi" w:cs="Arial"/>
          <w:sz w:val="16"/>
          <w:szCs w:val="16"/>
        </w:rPr>
        <w:t>Fecha de Actualización: Noviembre de 2013.</w:t>
      </w:r>
    </w:p>
    <w:p w:rsidR="001A37B8" w:rsidRPr="00174552" w:rsidRDefault="001A37B8" w:rsidP="001A37B8">
      <w:pPr>
        <w:jc w:val="center"/>
        <w:rPr>
          <w:rFonts w:asciiTheme="majorHAnsi" w:eastAsia="Batang" w:hAnsiTheme="majorHAnsi"/>
          <w:lang w:val="es-MX"/>
        </w:rPr>
      </w:pPr>
      <w:bookmarkStart w:id="0" w:name="_GoBack"/>
      <w:bookmarkEnd w:id="0"/>
    </w:p>
    <w:sectPr w:rsidR="001A37B8" w:rsidRPr="00174552" w:rsidSect="006F42E4">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2D0" w:rsidRDefault="005B22D0">
      <w:r>
        <w:separator/>
      </w:r>
    </w:p>
  </w:endnote>
  <w:endnote w:type="continuationSeparator" w:id="0">
    <w:p w:rsidR="005B22D0" w:rsidRDefault="005B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B07" w:rsidRPr="002B78D4" w:rsidRDefault="003B4FEA" w:rsidP="002B78D4">
    <w:pPr>
      <w:pStyle w:val="Piedepgina"/>
      <w:jc w:val="right"/>
      <w:rPr>
        <w:rFonts w:ascii="Arial" w:hAnsi="Arial" w:cs="Arial"/>
        <w:sz w:val="16"/>
        <w:szCs w:val="16"/>
        <w:lang w:val="pt-BR"/>
      </w:rPr>
    </w:pPr>
    <w:r>
      <w:rPr>
        <w:rFonts w:ascii="Arial" w:hAnsi="Arial" w:cs="Arial"/>
        <w:noProof/>
        <w:sz w:val="16"/>
        <w:szCs w:val="16"/>
        <w:lang w:val="pt-BR" w:eastAsia="en-US"/>
      </w:rPr>
      <w:pict>
        <v:group id="_x0000_s9217" style="position:absolute;left:0;text-align:left;margin-left:0;margin-top:0;width:532.9pt;height:53pt;z-index:251660288;mso-position-horizontal:lef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9218" type="#_x0000_t32" style="position:absolute;left:15;top:14415;width:10171;height:1057" o:connectortype="straight" strokecolor="#a7bfde [1620]"/>
          <v:oval id="_x0000_s9219" style="position:absolute;left:9657;top:14459;width:1016;height:1016" fillcolor="#a7bfde [1620]" stroked="f"/>
          <v:oval id="_x0000_s9220" style="position:absolute;left:9733;top:14568;width:908;height:904" fillcolor="#d3dfee [820]" stroked="f"/>
          <v:oval id="_x0000_s9221" style="position:absolute;left:9802;top:14688;width:783;height:784;v-text-anchor:middle" fillcolor="#7ba0cd [2420]" stroked="f">
            <v:textbox style="mso-next-textbox:#_x0000_s9221">
              <w:txbxContent>
                <w:p w:rsidR="000B7C80" w:rsidRDefault="00B93700">
                  <w:pPr>
                    <w:pStyle w:val="Encabezado"/>
                    <w:jc w:val="center"/>
                    <w:rPr>
                      <w:color w:val="FFFFFF" w:themeColor="background1"/>
                    </w:rPr>
                  </w:pPr>
                  <w:r>
                    <w:fldChar w:fldCharType="begin"/>
                  </w:r>
                  <w:r>
                    <w:instrText xml:space="preserve"> PAGE   \* MERGEFORMAT </w:instrText>
                  </w:r>
                  <w:r>
                    <w:fldChar w:fldCharType="separate"/>
                  </w:r>
                  <w:r w:rsidR="003B4FEA" w:rsidRPr="003B4FEA">
                    <w:rPr>
                      <w:noProof/>
                      <w:color w:val="FFFFFF" w:themeColor="background1"/>
                    </w:rPr>
                    <w:t>2</w:t>
                  </w:r>
                  <w:r>
                    <w:rPr>
                      <w:noProof/>
                      <w:color w:val="FFFFFF" w:themeColor="background1"/>
                    </w:rPr>
                    <w:fldChar w:fldCharType="end"/>
                  </w:r>
                </w:p>
              </w:txbxContent>
            </v:textbox>
          </v:oval>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2D0" w:rsidRDefault="005B22D0">
      <w:r>
        <w:separator/>
      </w:r>
    </w:p>
  </w:footnote>
  <w:footnote w:type="continuationSeparator" w:id="0">
    <w:p w:rsidR="005B22D0" w:rsidRDefault="005B2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0E5"/>
    <w:multiLevelType w:val="hybridMultilevel"/>
    <w:tmpl w:val="75081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223"/>
    <o:shapelayout v:ext="edit">
      <o:idmap v:ext="edit" data="9"/>
      <o:rules v:ext="edit">
        <o:r id="V:Rule2" type="connector" idref="#_x0000_s9218"/>
      </o:rules>
    </o:shapelayout>
  </w:hdrShapeDefaults>
  <w:footnotePr>
    <w:footnote w:id="-1"/>
    <w:footnote w:id="0"/>
  </w:footnotePr>
  <w:endnotePr>
    <w:endnote w:id="-1"/>
    <w:endnote w:id="0"/>
  </w:endnotePr>
  <w:compat>
    <w:compatSetting w:name="compatibilityMode" w:uri="http://schemas.microsoft.com/office/word" w:val="12"/>
  </w:compat>
  <w:rsids>
    <w:rsidRoot w:val="005E7019"/>
    <w:rsid w:val="00003CAA"/>
    <w:rsid w:val="00010BBB"/>
    <w:rsid w:val="00011CFB"/>
    <w:rsid w:val="00014FD5"/>
    <w:rsid w:val="00023AC8"/>
    <w:rsid w:val="000241C8"/>
    <w:rsid w:val="000311BE"/>
    <w:rsid w:val="000428C9"/>
    <w:rsid w:val="00042B0B"/>
    <w:rsid w:val="00050A61"/>
    <w:rsid w:val="00050E5C"/>
    <w:rsid w:val="00053B70"/>
    <w:rsid w:val="000554D5"/>
    <w:rsid w:val="000714A3"/>
    <w:rsid w:val="000A3E76"/>
    <w:rsid w:val="000B1889"/>
    <w:rsid w:val="000B4386"/>
    <w:rsid w:val="000B7C80"/>
    <w:rsid w:val="000C0278"/>
    <w:rsid w:val="000D3DB6"/>
    <w:rsid w:val="000E62D5"/>
    <w:rsid w:val="000E7096"/>
    <w:rsid w:val="0012284A"/>
    <w:rsid w:val="00130534"/>
    <w:rsid w:val="00131331"/>
    <w:rsid w:val="0013534B"/>
    <w:rsid w:val="00135FCB"/>
    <w:rsid w:val="00136261"/>
    <w:rsid w:val="001413EB"/>
    <w:rsid w:val="001533B7"/>
    <w:rsid w:val="001739D6"/>
    <w:rsid w:val="0017434D"/>
    <w:rsid w:val="00174552"/>
    <w:rsid w:val="00176447"/>
    <w:rsid w:val="001807A4"/>
    <w:rsid w:val="00194E06"/>
    <w:rsid w:val="0019755F"/>
    <w:rsid w:val="001A106D"/>
    <w:rsid w:val="001A1C5F"/>
    <w:rsid w:val="001A37B8"/>
    <w:rsid w:val="001B0BAC"/>
    <w:rsid w:val="001B128E"/>
    <w:rsid w:val="001D7A80"/>
    <w:rsid w:val="001F7391"/>
    <w:rsid w:val="00215DAD"/>
    <w:rsid w:val="00216E48"/>
    <w:rsid w:val="0022043B"/>
    <w:rsid w:val="00224DB9"/>
    <w:rsid w:val="00243B07"/>
    <w:rsid w:val="00251199"/>
    <w:rsid w:val="002519A5"/>
    <w:rsid w:val="00265DA2"/>
    <w:rsid w:val="00274E4B"/>
    <w:rsid w:val="002B3E86"/>
    <w:rsid w:val="002B78D4"/>
    <w:rsid w:val="002B7B0D"/>
    <w:rsid w:val="002E0E7F"/>
    <w:rsid w:val="002E7BEF"/>
    <w:rsid w:val="002F6D75"/>
    <w:rsid w:val="0031722D"/>
    <w:rsid w:val="003174BA"/>
    <w:rsid w:val="0032123A"/>
    <w:rsid w:val="00324647"/>
    <w:rsid w:val="003265E9"/>
    <w:rsid w:val="003443E4"/>
    <w:rsid w:val="00347E85"/>
    <w:rsid w:val="00374F23"/>
    <w:rsid w:val="003756C6"/>
    <w:rsid w:val="003862ED"/>
    <w:rsid w:val="003B4FEA"/>
    <w:rsid w:val="003C0A3B"/>
    <w:rsid w:val="003C3DF5"/>
    <w:rsid w:val="003C4C16"/>
    <w:rsid w:val="003D7111"/>
    <w:rsid w:val="003E38FA"/>
    <w:rsid w:val="003E6D04"/>
    <w:rsid w:val="00431ECD"/>
    <w:rsid w:val="00432F5A"/>
    <w:rsid w:val="0043703B"/>
    <w:rsid w:val="004901D0"/>
    <w:rsid w:val="004C4E52"/>
    <w:rsid w:val="004D1AB7"/>
    <w:rsid w:val="004F3F30"/>
    <w:rsid w:val="0050012A"/>
    <w:rsid w:val="00526693"/>
    <w:rsid w:val="0053190E"/>
    <w:rsid w:val="005423B7"/>
    <w:rsid w:val="00576665"/>
    <w:rsid w:val="00586E09"/>
    <w:rsid w:val="0058721F"/>
    <w:rsid w:val="00592F32"/>
    <w:rsid w:val="005A32E1"/>
    <w:rsid w:val="005B11BA"/>
    <w:rsid w:val="005B22D0"/>
    <w:rsid w:val="005B7733"/>
    <w:rsid w:val="005E7019"/>
    <w:rsid w:val="0061071D"/>
    <w:rsid w:val="006126B4"/>
    <w:rsid w:val="00623C84"/>
    <w:rsid w:val="00630C78"/>
    <w:rsid w:val="00652130"/>
    <w:rsid w:val="0065749D"/>
    <w:rsid w:val="00672372"/>
    <w:rsid w:val="006B54F8"/>
    <w:rsid w:val="006B6F79"/>
    <w:rsid w:val="006D1257"/>
    <w:rsid w:val="006D7E38"/>
    <w:rsid w:val="006F42E4"/>
    <w:rsid w:val="00706924"/>
    <w:rsid w:val="00713D7D"/>
    <w:rsid w:val="00713F99"/>
    <w:rsid w:val="00722655"/>
    <w:rsid w:val="0073647E"/>
    <w:rsid w:val="00742096"/>
    <w:rsid w:val="00745701"/>
    <w:rsid w:val="00763525"/>
    <w:rsid w:val="007709E1"/>
    <w:rsid w:val="00787B79"/>
    <w:rsid w:val="007D0AFD"/>
    <w:rsid w:val="007D7553"/>
    <w:rsid w:val="00801343"/>
    <w:rsid w:val="008038AF"/>
    <w:rsid w:val="00813F2E"/>
    <w:rsid w:val="008169AD"/>
    <w:rsid w:val="00823658"/>
    <w:rsid w:val="0082766E"/>
    <w:rsid w:val="00835772"/>
    <w:rsid w:val="00843C42"/>
    <w:rsid w:val="00855454"/>
    <w:rsid w:val="008603B7"/>
    <w:rsid w:val="0086765C"/>
    <w:rsid w:val="00881314"/>
    <w:rsid w:val="00884F23"/>
    <w:rsid w:val="008878E5"/>
    <w:rsid w:val="00890AB6"/>
    <w:rsid w:val="008A1216"/>
    <w:rsid w:val="008B1EF1"/>
    <w:rsid w:val="008F0A74"/>
    <w:rsid w:val="008F4A43"/>
    <w:rsid w:val="008F68CE"/>
    <w:rsid w:val="00911CF5"/>
    <w:rsid w:val="00912A82"/>
    <w:rsid w:val="00915A56"/>
    <w:rsid w:val="00967050"/>
    <w:rsid w:val="009F4BBF"/>
    <w:rsid w:val="00A369BE"/>
    <w:rsid w:val="00A429DD"/>
    <w:rsid w:val="00A558C5"/>
    <w:rsid w:val="00A70F37"/>
    <w:rsid w:val="00A90CF1"/>
    <w:rsid w:val="00A93A51"/>
    <w:rsid w:val="00AC39CD"/>
    <w:rsid w:val="00AC40A7"/>
    <w:rsid w:val="00AC4A67"/>
    <w:rsid w:val="00AD60DE"/>
    <w:rsid w:val="00AE39A4"/>
    <w:rsid w:val="00B02EE9"/>
    <w:rsid w:val="00B1036E"/>
    <w:rsid w:val="00B16182"/>
    <w:rsid w:val="00B17C70"/>
    <w:rsid w:val="00B335E8"/>
    <w:rsid w:val="00B35413"/>
    <w:rsid w:val="00B36F97"/>
    <w:rsid w:val="00B81A2E"/>
    <w:rsid w:val="00B93700"/>
    <w:rsid w:val="00BD4D5F"/>
    <w:rsid w:val="00BE7122"/>
    <w:rsid w:val="00C41A27"/>
    <w:rsid w:val="00C70171"/>
    <w:rsid w:val="00C7211F"/>
    <w:rsid w:val="00C767BE"/>
    <w:rsid w:val="00C842B0"/>
    <w:rsid w:val="00CA581C"/>
    <w:rsid w:val="00CB3C84"/>
    <w:rsid w:val="00CB5CFD"/>
    <w:rsid w:val="00CC16A2"/>
    <w:rsid w:val="00CC7443"/>
    <w:rsid w:val="00D02536"/>
    <w:rsid w:val="00D057AB"/>
    <w:rsid w:val="00D26976"/>
    <w:rsid w:val="00D405F4"/>
    <w:rsid w:val="00D511E0"/>
    <w:rsid w:val="00D61041"/>
    <w:rsid w:val="00D7213C"/>
    <w:rsid w:val="00D81172"/>
    <w:rsid w:val="00D9050C"/>
    <w:rsid w:val="00D90879"/>
    <w:rsid w:val="00D947DC"/>
    <w:rsid w:val="00DA1CD3"/>
    <w:rsid w:val="00DA2693"/>
    <w:rsid w:val="00DB2E31"/>
    <w:rsid w:val="00DB46AC"/>
    <w:rsid w:val="00DB5BEE"/>
    <w:rsid w:val="00DB7207"/>
    <w:rsid w:val="00DC624E"/>
    <w:rsid w:val="00DD1C14"/>
    <w:rsid w:val="00DD7527"/>
    <w:rsid w:val="00DF134F"/>
    <w:rsid w:val="00DF3BE9"/>
    <w:rsid w:val="00DF444F"/>
    <w:rsid w:val="00E006D5"/>
    <w:rsid w:val="00E04D65"/>
    <w:rsid w:val="00E22F0A"/>
    <w:rsid w:val="00E415C2"/>
    <w:rsid w:val="00E44989"/>
    <w:rsid w:val="00E472BA"/>
    <w:rsid w:val="00E94649"/>
    <w:rsid w:val="00EA31E2"/>
    <w:rsid w:val="00EB4F9E"/>
    <w:rsid w:val="00EC39BF"/>
    <w:rsid w:val="00ED24D8"/>
    <w:rsid w:val="00EF22C2"/>
    <w:rsid w:val="00F050F2"/>
    <w:rsid w:val="00F11F5F"/>
    <w:rsid w:val="00F2280A"/>
    <w:rsid w:val="00F4217A"/>
    <w:rsid w:val="00F43D00"/>
    <w:rsid w:val="00F47C58"/>
    <w:rsid w:val="00F74D3E"/>
    <w:rsid w:val="00F86DB7"/>
    <w:rsid w:val="00FA2C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B0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semiHidden/>
    <w:rsid w:val="0082766E"/>
    <w:pPr>
      <w:spacing w:line="480" w:lineRule="auto"/>
    </w:pPr>
    <w:rPr>
      <w:rFonts w:ascii="Arial" w:hAnsi="Arial"/>
      <w:sz w:val="22"/>
    </w:rPr>
  </w:style>
  <w:style w:type="paragraph" w:styleId="TDC2">
    <w:name w:val="toc 2"/>
    <w:basedOn w:val="Normal"/>
    <w:next w:val="Normal"/>
    <w:autoRedefine/>
    <w:semiHidden/>
    <w:rsid w:val="0082766E"/>
    <w:pPr>
      <w:spacing w:line="480" w:lineRule="auto"/>
    </w:pPr>
    <w:rPr>
      <w:rFonts w:ascii="Arial" w:hAnsi="Arial"/>
      <w:sz w:val="22"/>
    </w:rPr>
  </w:style>
  <w:style w:type="paragraph" w:styleId="TDC3">
    <w:name w:val="toc 3"/>
    <w:basedOn w:val="Normal"/>
    <w:next w:val="Normal"/>
    <w:autoRedefine/>
    <w:semiHidden/>
    <w:rsid w:val="0082766E"/>
    <w:pPr>
      <w:spacing w:line="480" w:lineRule="auto"/>
    </w:pPr>
    <w:rPr>
      <w:rFonts w:ascii="Arial" w:hAnsi="Arial"/>
      <w:sz w:val="22"/>
    </w:rPr>
  </w:style>
  <w:style w:type="character" w:styleId="Hipervnculo">
    <w:name w:val="Hyperlink"/>
    <w:basedOn w:val="Fuentedeprrafopredeter"/>
    <w:rsid w:val="002B7B0D"/>
    <w:rPr>
      <w:color w:val="0000FF"/>
      <w:u w:val="single"/>
    </w:rPr>
  </w:style>
  <w:style w:type="paragraph" w:styleId="Textodeglobo">
    <w:name w:val="Balloon Text"/>
    <w:basedOn w:val="Normal"/>
    <w:semiHidden/>
    <w:rsid w:val="00E04D65"/>
    <w:rPr>
      <w:rFonts w:ascii="Tahoma" w:hAnsi="Tahoma" w:cs="Tahoma"/>
      <w:sz w:val="16"/>
      <w:szCs w:val="16"/>
    </w:rPr>
  </w:style>
  <w:style w:type="character" w:styleId="Hipervnculovisitado">
    <w:name w:val="FollowedHyperlink"/>
    <w:basedOn w:val="Fuentedeprrafopredeter"/>
    <w:rsid w:val="00DA2693"/>
    <w:rPr>
      <w:color w:val="800080"/>
      <w:u w:val="single"/>
    </w:rPr>
  </w:style>
  <w:style w:type="paragraph" w:styleId="Encabezado">
    <w:name w:val="header"/>
    <w:basedOn w:val="Normal"/>
    <w:link w:val="EncabezadoCar"/>
    <w:uiPriority w:val="99"/>
    <w:rsid w:val="006F42E4"/>
    <w:pPr>
      <w:tabs>
        <w:tab w:val="center" w:pos="4252"/>
        <w:tab w:val="right" w:pos="8504"/>
      </w:tabs>
    </w:pPr>
  </w:style>
  <w:style w:type="paragraph" w:styleId="Piedepgina">
    <w:name w:val="footer"/>
    <w:basedOn w:val="Normal"/>
    <w:rsid w:val="006F42E4"/>
    <w:pPr>
      <w:tabs>
        <w:tab w:val="center" w:pos="4252"/>
        <w:tab w:val="right" w:pos="8504"/>
      </w:tabs>
    </w:pPr>
  </w:style>
  <w:style w:type="table" w:styleId="Tablaconcuadrcula">
    <w:name w:val="Table Grid"/>
    <w:basedOn w:val="Tablanormal"/>
    <w:rsid w:val="001764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B78D4"/>
    <w:pPr>
      <w:ind w:left="720"/>
      <w:contextualSpacing/>
    </w:pPr>
  </w:style>
  <w:style w:type="character" w:customStyle="1" w:styleId="EncabezadoCar">
    <w:name w:val="Encabezado Car"/>
    <w:basedOn w:val="Fuentedeprrafopredeter"/>
    <w:link w:val="Encabezado"/>
    <w:uiPriority w:val="99"/>
    <w:rsid w:val="000B7C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573</Words>
  <Characters>3403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&lt;Universidad Jorge Tadeo Lozano&gt;</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Curso de Precálculo I</dc:creator>
  <cp:lastModifiedBy>sandra.barragan</cp:lastModifiedBy>
  <cp:revision>41</cp:revision>
  <cp:lastPrinted>2009-12-10T16:36:00Z</cp:lastPrinted>
  <dcterms:created xsi:type="dcterms:W3CDTF">2011-11-14T21:34:00Z</dcterms:created>
  <dcterms:modified xsi:type="dcterms:W3CDTF">2013-11-19T12:06:00Z</dcterms:modified>
</cp:coreProperties>
</file>